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>Глава   Новобурасского МР,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8 февраля  2022г.                                                     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4D3B16" w:rsidRPr="00707DCB">
        <w:rPr>
          <w:rFonts w:ascii="Times New Roman" w:hAnsi="Times New Roman" w:cs="Times New Roman"/>
          <w:b/>
          <w:sz w:val="28"/>
          <w:szCs w:val="28"/>
        </w:rPr>
        <w:t>3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при главе  Новобурасского </w:t>
      </w:r>
    </w:p>
    <w:p w:rsidR="008F6CC9" w:rsidRPr="00707DCB" w:rsidRDefault="008F6CC9" w:rsidP="008F6CC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8F6CC9" w:rsidRPr="00707DCB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0"/>
        <w:gridCol w:w="3152"/>
        <w:gridCol w:w="3199"/>
      </w:tblGrid>
      <w:tr w:rsidR="008F6CC9" w:rsidRPr="00707DCB" w:rsidTr="00054F1C">
        <w:tc>
          <w:tcPr>
            <w:tcW w:w="3284" w:type="dxa"/>
            <w:hideMark/>
          </w:tcPr>
          <w:p w:rsidR="008F6CC9" w:rsidRPr="00707DCB" w:rsidRDefault="004D3B16" w:rsidP="00054F1C">
            <w:pPr>
              <w:ind w:left="142"/>
              <w:rPr>
                <w:b/>
                <w:sz w:val="28"/>
                <w:szCs w:val="28"/>
              </w:rPr>
            </w:pPr>
            <w:r w:rsidRPr="00707DCB">
              <w:rPr>
                <w:b/>
                <w:sz w:val="28"/>
                <w:szCs w:val="28"/>
              </w:rPr>
              <w:t>1</w:t>
            </w:r>
            <w:r w:rsidR="00DF0510" w:rsidRPr="00707DCB">
              <w:rPr>
                <w:b/>
                <w:sz w:val="28"/>
                <w:szCs w:val="28"/>
              </w:rPr>
              <w:t>4</w:t>
            </w:r>
            <w:r w:rsidR="008F6CC9" w:rsidRPr="00707DCB">
              <w:rPr>
                <w:b/>
                <w:sz w:val="28"/>
                <w:szCs w:val="28"/>
              </w:rPr>
              <w:t>.0</w:t>
            </w:r>
            <w:r w:rsidRPr="00707DCB">
              <w:rPr>
                <w:b/>
                <w:sz w:val="28"/>
                <w:szCs w:val="28"/>
              </w:rPr>
              <w:t>6</w:t>
            </w:r>
            <w:r w:rsidR="008F6CC9" w:rsidRPr="00707DCB">
              <w:rPr>
                <w:b/>
                <w:sz w:val="28"/>
                <w:szCs w:val="28"/>
              </w:rPr>
              <w:t>.2022г.</w:t>
            </w:r>
          </w:p>
          <w:p w:rsidR="008F6CC9" w:rsidRPr="00707DCB" w:rsidRDefault="008F6CC9" w:rsidP="00054F1C">
            <w:pPr>
              <w:ind w:left="142"/>
              <w:rPr>
                <w:b/>
                <w:sz w:val="28"/>
                <w:szCs w:val="28"/>
              </w:rPr>
            </w:pPr>
            <w:r w:rsidRPr="00707DCB">
              <w:rPr>
                <w:b/>
                <w:sz w:val="28"/>
                <w:szCs w:val="28"/>
              </w:rPr>
              <w:t>11-00</w:t>
            </w:r>
          </w:p>
        </w:tc>
        <w:tc>
          <w:tcPr>
            <w:tcW w:w="3285" w:type="dxa"/>
          </w:tcPr>
          <w:p w:rsidR="008F6CC9" w:rsidRPr="00707DCB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8F6CC9" w:rsidRPr="00707DCB" w:rsidRDefault="008F6CC9" w:rsidP="00054F1C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707DCB"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8F6CC9" w:rsidRPr="00707DCB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8F6CC9" w:rsidRPr="00707DCB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323"/>
      </w:tblGrid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 xml:space="preserve">1. Воробьев </w:t>
            </w:r>
          </w:p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Алексей Федорович</w:t>
            </w:r>
          </w:p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</w:p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2.Тюгаев</w:t>
            </w:r>
          </w:p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 xml:space="preserve">Сергей Викторович            </w:t>
            </w:r>
          </w:p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-  Глава  Новобурасского МР, председатель Совета</w:t>
            </w:r>
          </w:p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-первый заместитель главы администрации Новобурасского муниципального района,</w:t>
            </w: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3.Быкова Елена Геннадьевна</w:t>
            </w: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-начальник управления по экономике, инвестиционной политике, муниципальным закупкам администрации Новобурасского МР, секретарь Совета</w:t>
            </w:r>
          </w:p>
        </w:tc>
      </w:tr>
      <w:tr w:rsidR="008F6CC9" w:rsidRPr="00707DCB" w:rsidTr="008B7D34">
        <w:tc>
          <w:tcPr>
            <w:tcW w:w="9464" w:type="dxa"/>
            <w:gridSpan w:val="2"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</w:p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Члены Совета</w:t>
            </w:r>
          </w:p>
        </w:tc>
      </w:tr>
      <w:tr w:rsidR="008F6CC9" w:rsidRPr="00707DCB" w:rsidTr="008B7D34">
        <w:tc>
          <w:tcPr>
            <w:tcW w:w="3141" w:type="dxa"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4.Рыбкин Александр</w:t>
            </w:r>
          </w:p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Васильевич</w:t>
            </w:r>
          </w:p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-заместитель Главы Администрации района по  сельскому  хозяйству</w:t>
            </w: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5.Казанцев Александр</w:t>
            </w:r>
          </w:p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Олегович</w:t>
            </w: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-начальник управления по вопросам землепользования, имущества, муниципальной собственности и градостроительства администрации Новобурасского МР</w:t>
            </w:r>
          </w:p>
        </w:tc>
      </w:tr>
      <w:tr w:rsidR="008F6CC9" w:rsidRPr="00707DCB" w:rsidTr="008B7D34">
        <w:tc>
          <w:tcPr>
            <w:tcW w:w="3141" w:type="dxa"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  <w:highlight w:val="yellow"/>
              </w:rPr>
            </w:pP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6.Протасова  Наталья</w:t>
            </w:r>
          </w:p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</w:rPr>
            </w:pPr>
            <w:r w:rsidRPr="00707DCB">
              <w:rPr>
                <w:sz w:val="28"/>
                <w:szCs w:val="28"/>
              </w:rPr>
              <w:t>-начальник управления финансов администрации Новобурасского МР</w:t>
            </w: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widowControl w:val="0"/>
              <w:autoSpaceDE w:val="0"/>
              <w:autoSpaceDN w:val="0"/>
              <w:adjustRightInd w:val="0"/>
              <w:ind w:left="142"/>
              <w:rPr>
                <w:sz w:val="28"/>
                <w:szCs w:val="28"/>
              </w:rPr>
            </w:pPr>
          </w:p>
        </w:tc>
      </w:tr>
      <w:tr w:rsidR="008F6CC9" w:rsidRPr="00707DCB" w:rsidTr="008B7D34">
        <w:tc>
          <w:tcPr>
            <w:tcW w:w="3141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8F6CC9" w:rsidRPr="00707DCB" w:rsidRDefault="008F6CC9" w:rsidP="00054F1C">
            <w:pPr>
              <w:ind w:left="142"/>
              <w:rPr>
                <w:sz w:val="28"/>
                <w:szCs w:val="28"/>
              </w:rPr>
            </w:pPr>
          </w:p>
        </w:tc>
      </w:tr>
    </w:tbl>
    <w:p w:rsidR="008F6CC9" w:rsidRPr="00707DCB" w:rsidRDefault="008F6CC9" w:rsidP="008F6CC9">
      <w:pPr>
        <w:ind w:left="142"/>
        <w:rPr>
          <w:rFonts w:ascii="Times New Roman" w:hAnsi="Times New Roman" w:cs="Times New Roman"/>
          <w:sz w:val="28"/>
          <w:szCs w:val="28"/>
        </w:rPr>
      </w:pPr>
      <w:r w:rsidRPr="00707DCB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07DCB">
        <w:rPr>
          <w:rFonts w:ascii="Times New Roman" w:hAnsi="Times New Roman" w:cs="Times New Roman"/>
          <w:sz w:val="28"/>
          <w:szCs w:val="28"/>
        </w:rPr>
        <w:t>Прозоров</w:t>
      </w:r>
      <w:proofErr w:type="spellEnd"/>
      <w:r w:rsidRPr="00707DCB">
        <w:rPr>
          <w:rFonts w:ascii="Times New Roman" w:hAnsi="Times New Roman" w:cs="Times New Roman"/>
          <w:sz w:val="28"/>
          <w:szCs w:val="28"/>
        </w:rPr>
        <w:t xml:space="preserve"> Алексей          - директор ООО «Вектор-2002», депутат районного       Степанович                         Собрания Новобурасского МР </w:t>
      </w:r>
    </w:p>
    <w:p w:rsidR="008F6CC9" w:rsidRPr="00707DCB" w:rsidRDefault="008F6CC9" w:rsidP="008F6CC9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Повестка дня: </w:t>
      </w:r>
    </w:p>
    <w:p w:rsidR="004D3B16" w:rsidRPr="00E3505A" w:rsidRDefault="00104CEB" w:rsidP="008F6CC9">
      <w:pPr>
        <w:pStyle w:val="a9"/>
        <w:numPr>
          <w:ilvl w:val="0"/>
          <w:numId w:val="1"/>
        </w:numPr>
        <w:spacing w:after="100" w:afterAutospacing="1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E3505A">
        <w:rPr>
          <w:rFonts w:ascii="Times New Roman" w:hAnsi="Times New Roman" w:cs="Times New Roman"/>
          <w:b/>
          <w:sz w:val="28"/>
          <w:szCs w:val="28"/>
        </w:rPr>
        <w:t xml:space="preserve">О развитии Новобурасского муниципального района в условиях содействия  развитию конкуренции. </w:t>
      </w:r>
    </w:p>
    <w:p w:rsidR="008F6CC9" w:rsidRPr="00707DCB" w:rsidRDefault="008F6CC9" w:rsidP="008F6CC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DCB">
        <w:rPr>
          <w:rFonts w:ascii="Times New Roman" w:hAnsi="Times New Roman" w:cs="Times New Roman"/>
          <w:b/>
          <w:sz w:val="28"/>
          <w:szCs w:val="28"/>
        </w:rPr>
        <w:t xml:space="preserve">По 1 вопросу: слушали </w:t>
      </w:r>
      <w:r w:rsidR="008D3B97" w:rsidRPr="00707DCB">
        <w:rPr>
          <w:rFonts w:ascii="Times New Roman" w:hAnsi="Times New Roman" w:cs="Times New Roman"/>
          <w:b/>
          <w:sz w:val="28"/>
          <w:szCs w:val="28"/>
        </w:rPr>
        <w:t>Е.Г.Быкову</w:t>
      </w:r>
    </w:p>
    <w:p w:rsidR="004D3B16" w:rsidRPr="00707DCB" w:rsidRDefault="004D3B16" w:rsidP="008F6CC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BD1" w:rsidRPr="004F6372" w:rsidRDefault="00540BD1" w:rsidP="00540BD1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28"/>
        </w:rPr>
      </w:pPr>
      <w:r w:rsidRPr="004F637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4F6372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4F6372">
        <w:rPr>
          <w:rFonts w:ascii="Times New Roman" w:hAnsi="Times New Roman" w:cs="Times New Roman"/>
          <w:sz w:val="28"/>
          <w:szCs w:val="28"/>
        </w:rPr>
        <w:t xml:space="preserve"> муниципальный район  расположен на правом берегу реки Волга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372">
        <w:rPr>
          <w:rFonts w:ascii="Times New Roman" w:hAnsi="Times New Roman" w:cs="Times New Roman"/>
          <w:sz w:val="28"/>
          <w:szCs w:val="28"/>
        </w:rPr>
        <w:t xml:space="preserve"> в 70 км от областного центра г. Саратова. Расстояние до ближайшей железнодорожной станции  (ст</w:t>
      </w:r>
      <w:proofErr w:type="gramStart"/>
      <w:r w:rsidRPr="004F637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4F6372">
        <w:rPr>
          <w:rFonts w:ascii="Times New Roman" w:hAnsi="Times New Roman" w:cs="Times New Roman"/>
          <w:sz w:val="28"/>
          <w:szCs w:val="28"/>
        </w:rPr>
        <w:t>урасы) – 10 км.</w:t>
      </w:r>
    </w:p>
    <w:p w:rsidR="00540BD1" w:rsidRPr="004F6372" w:rsidRDefault="00540BD1" w:rsidP="00540BD1">
      <w:pPr>
        <w:spacing w:after="0" w:line="240" w:lineRule="auto"/>
        <w:ind w:left="-425"/>
        <w:contextualSpacing/>
        <w:rPr>
          <w:rFonts w:ascii="Times New Roman" w:hAnsi="Times New Roman" w:cs="Times New Roman"/>
          <w:sz w:val="28"/>
          <w:szCs w:val="28"/>
        </w:rPr>
      </w:pPr>
      <w:r w:rsidRPr="004F637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4F6372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Pr="004F6372">
        <w:rPr>
          <w:rFonts w:ascii="Times New Roman" w:hAnsi="Times New Roman" w:cs="Times New Roman"/>
          <w:sz w:val="28"/>
          <w:szCs w:val="28"/>
        </w:rPr>
        <w:t xml:space="preserve"> муниципальный район на севере граничит с Пензенской областью, на востоке с </w:t>
      </w:r>
      <w:proofErr w:type="spellStart"/>
      <w:r w:rsidRPr="004F6372">
        <w:rPr>
          <w:rFonts w:ascii="Times New Roman" w:hAnsi="Times New Roman" w:cs="Times New Roman"/>
          <w:sz w:val="28"/>
          <w:szCs w:val="28"/>
        </w:rPr>
        <w:t>Базарно-Карабулакским</w:t>
      </w:r>
      <w:proofErr w:type="spellEnd"/>
      <w:r w:rsidRPr="004F6372">
        <w:rPr>
          <w:rFonts w:ascii="Times New Roman" w:hAnsi="Times New Roman" w:cs="Times New Roman"/>
          <w:sz w:val="28"/>
          <w:szCs w:val="28"/>
        </w:rPr>
        <w:t xml:space="preserve"> и Воскресенским районами, на юге – с Саратовским районом и на западе с </w:t>
      </w:r>
      <w:proofErr w:type="spellStart"/>
      <w:r w:rsidRPr="004F6372">
        <w:rPr>
          <w:rFonts w:ascii="Times New Roman" w:hAnsi="Times New Roman" w:cs="Times New Roman"/>
          <w:sz w:val="28"/>
          <w:szCs w:val="28"/>
        </w:rPr>
        <w:t>Татищевским</w:t>
      </w:r>
      <w:proofErr w:type="spellEnd"/>
      <w:r w:rsidRPr="004F6372">
        <w:rPr>
          <w:rFonts w:ascii="Times New Roman" w:hAnsi="Times New Roman" w:cs="Times New Roman"/>
          <w:sz w:val="28"/>
          <w:szCs w:val="28"/>
        </w:rPr>
        <w:t xml:space="preserve"> и Петровским районами. Районный центр – р.п. Новые Бурасы.</w:t>
      </w:r>
    </w:p>
    <w:p w:rsidR="00540BD1" w:rsidRDefault="00540BD1" w:rsidP="00540BD1">
      <w:pPr>
        <w:spacing w:after="0" w:line="240" w:lineRule="auto"/>
        <w:ind w:left="-425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  <w:r w:rsidRPr="004F63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6372">
        <w:rPr>
          <w:rFonts w:ascii="Times New Roman" w:hAnsi="Times New Roman" w:cs="Times New Roman"/>
          <w:sz w:val="28"/>
          <w:szCs w:val="28"/>
        </w:rPr>
        <w:t>Площадь района в административных границах составляет 1735 кв.км.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372">
        <w:rPr>
          <w:rFonts w:ascii="Times New Roman" w:hAnsi="Times New Roman" w:cs="Times New Roman"/>
          <w:snapToGrid w:val="0"/>
          <w:sz w:val="28"/>
          <w:szCs w:val="28"/>
        </w:rPr>
        <w:t xml:space="preserve">По данным территориального Росстата число зарегистрированных юридических лиц на территории Новобурасского муниципального района на 1 января 2022 г. составило 141 единицу. Вновь зарегистрировано с начала 2021 г.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-</w:t>
      </w:r>
      <w:r w:rsidRPr="004F6372">
        <w:rPr>
          <w:rFonts w:ascii="Times New Roman" w:hAnsi="Times New Roman" w:cs="Times New Roman"/>
          <w:snapToGrid w:val="0"/>
          <w:sz w:val="28"/>
          <w:szCs w:val="28"/>
        </w:rPr>
        <w:t xml:space="preserve"> 4 организации, ликвидировано – 4.</w:t>
      </w:r>
    </w:p>
    <w:p w:rsidR="00540BD1" w:rsidRDefault="00540BD1" w:rsidP="00540BD1">
      <w:pPr>
        <w:pStyle w:val="a7"/>
        <w:suppressAutoHyphens/>
        <w:ind w:lef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</w:t>
      </w:r>
      <w:r w:rsidRPr="00E271D8">
        <w:rPr>
          <w:rFonts w:ascii="Times New Roman" w:hAnsi="Times New Roman"/>
          <w:sz w:val="28"/>
          <w:szCs w:val="28"/>
        </w:rPr>
        <w:t xml:space="preserve">исленность постоянного населения Новобурасского муниципального района на 1 января 2022 г. составила 15201 человек, в том числе городское население </w:t>
      </w:r>
      <w:r w:rsidRPr="00E271D8">
        <w:rPr>
          <w:rFonts w:ascii="Times New Roman" w:hAnsi="Times New Roman"/>
          <w:iCs/>
          <w:snapToGrid w:val="0"/>
          <w:sz w:val="28"/>
          <w:szCs w:val="28"/>
        </w:rPr>
        <w:t xml:space="preserve">–  </w:t>
      </w:r>
      <w:r w:rsidRPr="00E271D8">
        <w:rPr>
          <w:rFonts w:ascii="Times New Roman" w:hAnsi="Times New Roman"/>
          <w:sz w:val="28"/>
          <w:szCs w:val="28"/>
        </w:rPr>
        <w:t xml:space="preserve">5728 человек, сельское население </w:t>
      </w:r>
      <w:r w:rsidRPr="00E271D8">
        <w:rPr>
          <w:rFonts w:ascii="Times New Roman" w:hAnsi="Times New Roman"/>
          <w:iCs/>
          <w:snapToGrid w:val="0"/>
          <w:sz w:val="28"/>
          <w:szCs w:val="28"/>
        </w:rPr>
        <w:t>–</w:t>
      </w:r>
      <w:r w:rsidRPr="00E271D8">
        <w:rPr>
          <w:rFonts w:ascii="Times New Roman" w:hAnsi="Times New Roman"/>
          <w:sz w:val="28"/>
          <w:szCs w:val="28"/>
        </w:rPr>
        <w:t xml:space="preserve"> 9473 человека. 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264C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Постановлением администрации Новобурасского муниципального района утвержден план мероприятий («дорожная карта») по содействию развитию конкуренции в Новобурасском муниципальном районе на 2022-2025 годы, в основе  которого </w:t>
      </w:r>
      <w:r w:rsidRPr="00264CBD">
        <w:rPr>
          <w:rFonts w:ascii="Times New Roman" w:hAnsi="Times New Roman" w:cs="Times New Roman"/>
          <w:sz w:val="28"/>
          <w:szCs w:val="28"/>
        </w:rPr>
        <w:t>деятельность администрации Новобурасского муниципального района, направленная на  обеспечение условий для благоприятного инвестиционного климата, улучшение предпринимательской среды, повышение эффективности работы с инвесторами и привлечение инвестиций.</w:t>
      </w:r>
    </w:p>
    <w:p w:rsidR="00540BD1" w:rsidRPr="00264CBD" w:rsidRDefault="00540BD1" w:rsidP="00540BD1">
      <w:pPr>
        <w:spacing w:after="100" w:afterAutospacing="1" w:line="240" w:lineRule="auto"/>
        <w:ind w:left="-426" w:firstLine="284"/>
        <w:contextualSpacing/>
        <w:jc w:val="both"/>
        <w:rPr>
          <w:rStyle w:val="norss"/>
          <w:rFonts w:ascii="Times New Roman" w:hAnsi="Times New Roman" w:cs="Times New Roman"/>
          <w:spacing w:val="6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>В 2021  году</w:t>
      </w:r>
      <w:r w:rsidRPr="00264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CBD">
        <w:rPr>
          <w:rFonts w:ascii="Times New Roman" w:hAnsi="Times New Roman" w:cs="Times New Roman"/>
          <w:bCs/>
          <w:sz w:val="28"/>
          <w:szCs w:val="28"/>
        </w:rPr>
        <w:t xml:space="preserve"> приоритетные направления развития экономики затронули ключевые сферы жизни и были направлены  на улучшение качества жизни каждого жителя. Решались   </w:t>
      </w:r>
      <w:r w:rsidRPr="00264CBD">
        <w:rPr>
          <w:rStyle w:val="norss"/>
          <w:rFonts w:ascii="Times New Roman" w:hAnsi="Times New Roman" w:cs="Times New Roman"/>
          <w:spacing w:val="6"/>
          <w:sz w:val="28"/>
          <w:szCs w:val="28"/>
        </w:rPr>
        <w:t xml:space="preserve">вопросы по формированию комфортной среды, демографии, здравоохранения, образования, культуры, экологии. </w:t>
      </w:r>
    </w:p>
    <w:p w:rsidR="00540BD1" w:rsidRPr="00264CBD" w:rsidRDefault="00540BD1" w:rsidP="00540BD1">
      <w:pPr>
        <w:spacing w:before="100" w:beforeAutospacing="1" w:after="100" w:afterAutospacing="1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>Одним  из главных направлений развития района  является  исполнение контрольных показателей бюджета, поскольку именно от наполняемости бюджета зависит реализация всех намеченных планов. </w:t>
      </w:r>
    </w:p>
    <w:p w:rsidR="00540BD1" w:rsidRPr="00264CBD" w:rsidRDefault="00540BD1" w:rsidP="00540BD1">
      <w:pPr>
        <w:spacing w:before="100" w:beforeAutospacing="1" w:after="100" w:afterAutospacing="1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264CBD">
        <w:rPr>
          <w:rFonts w:ascii="Times New Roman" w:eastAsia="Times New Roman" w:hAnsi="Times New Roman" w:cs="Times New Roman"/>
          <w:b/>
          <w:sz w:val="28"/>
          <w:szCs w:val="28"/>
        </w:rPr>
        <w:t>Доходы консолидированного бюджета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Новобурасского муниципального района за 2021 год исполнены на 134,6 %, объём поступлений составил  596,0  млн. рублей.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Поступление   по налоговым и неналоговым доходам  исполнено на 187,4% к аналогичному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264CBD">
        <w:rPr>
          <w:rFonts w:ascii="Times New Roman" w:hAnsi="Times New Roman" w:cs="Times New Roman"/>
          <w:sz w:val="28"/>
          <w:szCs w:val="28"/>
        </w:rPr>
        <w:t xml:space="preserve"> года. Налоговых доходов поступило в сумме 153,9млн. рублей или 102,1% к утвержденным бюджетным назначениям  и 194,6% к аналогичному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264CBD">
        <w:rPr>
          <w:rFonts w:ascii="Times New Roman" w:hAnsi="Times New Roman" w:cs="Times New Roman"/>
          <w:sz w:val="28"/>
          <w:szCs w:val="28"/>
        </w:rPr>
        <w:t>года.</w:t>
      </w:r>
    </w:p>
    <w:p w:rsidR="00540BD1" w:rsidRPr="00264CBD" w:rsidRDefault="00540BD1" w:rsidP="00540BD1">
      <w:pPr>
        <w:spacing w:before="100" w:beforeAutospacing="1"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>Наибольший прирост получен за счёт поступлений налога на доходы физических лиц 42,4 млн. руб., темп роста 102,1 %  к бюджетным назначениям и 122,3% к показателю 2020 года,  прирост в абсолютных цифрах составил 7,8 млн</w:t>
      </w:r>
      <w:proofErr w:type="gramStart"/>
      <w:r w:rsidRPr="00264CB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264CBD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64CBD">
        <w:rPr>
          <w:rFonts w:ascii="Times New Roman" w:hAnsi="Times New Roman" w:cs="Times New Roman"/>
          <w:sz w:val="28"/>
          <w:szCs w:val="28"/>
        </w:rPr>
        <w:t>ЕСХН поступило в бюджет – 59,0</w:t>
      </w:r>
      <w:bookmarkStart w:id="0" w:name="_Hlk86838896"/>
      <w:bookmarkStart w:id="1" w:name="_Hlk86839141"/>
      <w:r w:rsidRPr="00264CBD">
        <w:rPr>
          <w:rFonts w:ascii="Times New Roman" w:hAnsi="Times New Roman" w:cs="Times New Roman"/>
          <w:sz w:val="28"/>
          <w:szCs w:val="28"/>
        </w:rPr>
        <w:t xml:space="preserve">млн. рублей </w:t>
      </w:r>
      <w:bookmarkStart w:id="2" w:name="_Hlk93647427"/>
      <w:bookmarkStart w:id="3" w:name="_Hlk86838937"/>
      <w:bookmarkEnd w:id="0"/>
      <w:r w:rsidRPr="00264CBD">
        <w:rPr>
          <w:rFonts w:ascii="Times New Roman" w:hAnsi="Times New Roman" w:cs="Times New Roman"/>
          <w:sz w:val="28"/>
          <w:szCs w:val="28"/>
        </w:rPr>
        <w:t xml:space="preserve"> или 101,8% к утвержденным бюджетным назначениям, в сравнении с поступлением прошлого периода ЕСХН поступило в 5 раз больше – 48,6 млн. руб. к 10-ти млн.  в 2020 год</w:t>
      </w:r>
      <w:bookmarkEnd w:id="1"/>
      <w:bookmarkEnd w:id="2"/>
      <w:bookmarkEnd w:id="3"/>
      <w:r w:rsidRPr="00264CBD">
        <w:rPr>
          <w:rFonts w:ascii="Times New Roman" w:hAnsi="Times New Roman" w:cs="Times New Roman"/>
          <w:sz w:val="28"/>
          <w:szCs w:val="28"/>
        </w:rPr>
        <w:t>у.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Hlk93652041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64CBD">
        <w:rPr>
          <w:rFonts w:ascii="Times New Roman" w:hAnsi="Times New Roman" w:cs="Times New Roman"/>
          <w:sz w:val="28"/>
          <w:szCs w:val="28"/>
        </w:rPr>
        <w:t xml:space="preserve">Земельный налог  поступил в сумме  </w:t>
      </w:r>
      <w:bookmarkStart w:id="5" w:name="_Hlk93654348"/>
      <w:r w:rsidRPr="00264CBD">
        <w:rPr>
          <w:rFonts w:ascii="Times New Roman" w:hAnsi="Times New Roman" w:cs="Times New Roman"/>
          <w:sz w:val="28"/>
          <w:szCs w:val="28"/>
        </w:rPr>
        <w:t xml:space="preserve">12,1 млн. рублей, что составило   101,4% к бюджетным назначениям и 103,2% к аналогичному периоду прошлого года. </w:t>
      </w:r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64CBD">
        <w:rPr>
          <w:rFonts w:ascii="Times New Roman" w:hAnsi="Times New Roman" w:cs="Times New Roman"/>
          <w:sz w:val="28"/>
          <w:szCs w:val="28"/>
        </w:rPr>
        <w:t>Транспортный налог  за 2021 год -  15,9 млн. рублей  или 104,1% к утвержденным бюджетным назначениям.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Расходование бюджетных средств, выделенных на закупку товаров, работ, услуг, осуществлялось  в большей степени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4CBD">
        <w:rPr>
          <w:rFonts w:ascii="Times New Roman" w:hAnsi="Times New Roman" w:cs="Times New Roman"/>
          <w:sz w:val="28"/>
          <w:szCs w:val="28"/>
        </w:rPr>
        <w:t xml:space="preserve"> посредством проведения конкурентных способов закупок. В 2021 году проведено около 4 тысяч процедур определения поставщиков (подрядчиков, исполнителей), по которым освоено 272,0 млн. руб. Сумма экономии бюджетных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4CBD">
        <w:rPr>
          <w:rFonts w:ascii="Times New Roman" w:hAnsi="Times New Roman" w:cs="Times New Roman"/>
          <w:sz w:val="28"/>
          <w:szCs w:val="28"/>
        </w:rPr>
        <w:t xml:space="preserve"> после проведения аукционов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4CBD">
        <w:rPr>
          <w:rFonts w:ascii="Times New Roman" w:hAnsi="Times New Roman" w:cs="Times New Roman"/>
          <w:sz w:val="28"/>
          <w:szCs w:val="28"/>
        </w:rPr>
        <w:t xml:space="preserve"> составила 14,1 млн. руб., которые были направлены на решение других важных задач.</w:t>
      </w:r>
    </w:p>
    <w:p w:rsidR="00540BD1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92% закупок из общего количества процедур определения поставщиков (подрядчиков, исполнителей)  проведено для субъектов малого предпринимательства, что явилось ощутимой поддержкой малого бизнеса. 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 В области растениеводства, делается упор на выращивание высокорентабельных культур.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CBD">
        <w:rPr>
          <w:rFonts w:ascii="Times New Roman" w:hAnsi="Times New Roman" w:cs="Times New Roman"/>
          <w:sz w:val="28"/>
          <w:szCs w:val="28"/>
        </w:rPr>
        <w:t xml:space="preserve">Земледельцы района  добились  высокой  урожайности 28,9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/га  и собрали  107,1 тыс. тонн зерновых и зернобобовых культур и стали первыми  среди хозяйств северной (правобережной) зоны. Поэтому переходящий приз губернатора Саратовской области «Золотой колос» шестой раз подряд вручен нашим аграриям.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    В 2021 г. в хозяйствах всех категорий района собрано  более 1,0 млн. </w:t>
      </w:r>
      <w:proofErr w:type="spellStart"/>
      <w:r w:rsidRPr="00264CBD"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spellEnd"/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 зерновых и зернобобовых культур. Посевная площадь зерновых  и зернобобовых культур с учетом их фактического использования составила 37489 га, площадь уборки – 37136 га. </w:t>
      </w:r>
    </w:p>
    <w:p w:rsidR="00540BD1" w:rsidRPr="00264CBD" w:rsidRDefault="00540BD1" w:rsidP="00540BD1">
      <w:pPr>
        <w:spacing w:after="100" w:afterAutospacing="1" w:line="240" w:lineRule="auto"/>
        <w:ind w:left="-426" w:firstLine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</w:t>
      </w:r>
      <w:r w:rsidRPr="00264CBD">
        <w:rPr>
          <w:rFonts w:ascii="Times New Roman" w:hAnsi="Times New Roman" w:cs="Times New Roman"/>
          <w:sz w:val="28"/>
          <w:szCs w:val="28"/>
        </w:rPr>
        <w:t xml:space="preserve">, благодаря кому слава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Новобурасских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земледельцев не иссякает. </w:t>
      </w:r>
    </w:p>
    <w:p w:rsidR="00540BD1" w:rsidRPr="00264CBD" w:rsidRDefault="00540BD1" w:rsidP="00540BD1">
      <w:pPr>
        <w:spacing w:after="100" w:afterAutospacing="1" w:line="240" w:lineRule="auto"/>
        <w:ind w:left="-426"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В первую очередь, это  - ООО ФХ «Деметра»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 И, земледельцы этого хозяйства намолотили свыше 31 тыс. тонн зерновых. СХПК «Штурм» собрал 17,8 тыс. тонн, КФХ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Вертянова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 С. свыше 13 тыс. тонн, ООО «Процветание» – свыше 8 тыс. тонн. Все остальные КФХ собрали свыше 22 тыс</w:t>
      </w:r>
      <w:proofErr w:type="gramStart"/>
      <w:r w:rsidRPr="00264CB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64CBD">
        <w:rPr>
          <w:rFonts w:ascii="Times New Roman" w:hAnsi="Times New Roman" w:cs="Times New Roman"/>
          <w:sz w:val="28"/>
          <w:szCs w:val="28"/>
        </w:rPr>
        <w:t xml:space="preserve">онн. </w:t>
      </w:r>
    </w:p>
    <w:p w:rsidR="00540BD1" w:rsidRPr="00264CBD" w:rsidRDefault="00540BD1" w:rsidP="00540BD1">
      <w:pPr>
        <w:spacing w:after="100" w:afterAutospacing="1" w:line="240" w:lineRule="auto"/>
        <w:ind w:left="-426"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Такой результат достигнут земледельцами благодаря высокому уровню агротехники, накопленному опыту и современному парку техники. </w:t>
      </w:r>
    </w:p>
    <w:p w:rsidR="00540BD1" w:rsidRPr="00264CBD" w:rsidRDefault="00540BD1" w:rsidP="00540BD1">
      <w:pPr>
        <w:spacing w:after="100" w:afterAutospacing="1" w:line="240" w:lineRule="auto"/>
        <w:ind w:left="-426" w:firstLine="284"/>
        <w:contextualSpacing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В условиях сложного засушливого года была обеспечена высокая урожайность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агрокультур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. Наивысшую урожайность зерновых показал СХПК «Штурм» – 43,4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ц\га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, ООО ФХ «Деметра»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 И.» – 39,5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ц\га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, КФХ </w:t>
      </w:r>
      <w:r w:rsidRPr="00264CBD">
        <w:rPr>
          <w:rFonts w:ascii="Times New Roman" w:hAnsi="Times New Roman" w:cs="Times New Roman"/>
          <w:sz w:val="28"/>
          <w:szCs w:val="28"/>
        </w:rPr>
        <w:lastRenderedPageBreak/>
        <w:t xml:space="preserve">Захарова Д. И. – 34,6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ц\га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,  ООО «Процветание» – 37,9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ц\га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, КФХ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Вертянова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 С. – 32,3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ц\га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64CBD">
        <w:rPr>
          <w:rFonts w:ascii="Times New Roman" w:hAnsi="Times New Roman" w:cs="Times New Roman"/>
          <w:sz w:val="28"/>
          <w:szCs w:val="28"/>
        </w:rPr>
        <w:t xml:space="preserve">За 2021 год средняя заработная плата в сельскохозяйственных организациях составила 33200 рубля или 116 % к уровню 2020 года. В самых крупных предприятиях   СХПК «Штурм»  </w:t>
      </w:r>
      <w:proofErr w:type="gramStart"/>
      <w:r w:rsidRPr="00264CBD">
        <w:rPr>
          <w:rFonts w:ascii="Times New Roman" w:hAnsi="Times New Roman" w:cs="Times New Roman"/>
          <w:sz w:val="28"/>
          <w:szCs w:val="28"/>
        </w:rPr>
        <w:t>и  ООО</w:t>
      </w:r>
      <w:proofErr w:type="gramEnd"/>
      <w:r w:rsidRPr="00264CBD">
        <w:rPr>
          <w:rFonts w:ascii="Times New Roman" w:hAnsi="Times New Roman" w:cs="Times New Roman"/>
          <w:sz w:val="28"/>
          <w:szCs w:val="28"/>
        </w:rPr>
        <w:t xml:space="preserve"> ФХ «Деметра»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Ю.И.  средняя зарплата соответственно 36005 руб. и  36683 руб.  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Устойчивые темпы роста в сфере сельского хозяйства стали возможны в условиях реализации предприятиями района </w:t>
      </w:r>
      <w:r w:rsidRPr="00264CBD">
        <w:rPr>
          <w:rFonts w:ascii="Times New Roman" w:eastAsia="Times New Roman" w:hAnsi="Times New Roman" w:cs="Times New Roman"/>
          <w:b/>
          <w:sz w:val="28"/>
          <w:szCs w:val="28"/>
        </w:rPr>
        <w:t>инвестиционных проектов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В  2021  году   продолжалась   реализация  долгосрочных инвестиционных   проектов   по реконструкции мелиорации в ООО ФХ «Деметра»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Ю.И., и  строительство мелиорации в хозяйстве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Вертянова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Ю.С.  В 2022 году  работа по этим проектам продолж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4CBD">
        <w:rPr>
          <w:rFonts w:ascii="Times New Roman" w:hAnsi="Times New Roman" w:cs="Times New Roman"/>
          <w:sz w:val="28"/>
          <w:szCs w:val="28"/>
        </w:rPr>
        <w:t>тся.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Так же запланировано  строительство  двух телятников, двух силосных траншей  и зерносушильного  комплекса  «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Штраль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3500»  в СХПК «Штурм».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4CBD">
        <w:rPr>
          <w:rFonts w:ascii="Times New Roman" w:hAnsi="Times New Roman" w:cs="Times New Roman"/>
          <w:sz w:val="28"/>
          <w:szCs w:val="28"/>
        </w:rPr>
        <w:t xml:space="preserve"> Запланированное вложение  инвестиций в основной капитал до конца года – 222,0 млн. руб.  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64CBD">
        <w:rPr>
          <w:rFonts w:ascii="Times New Roman" w:hAnsi="Times New Roman" w:cs="Times New Roman"/>
          <w:sz w:val="28"/>
          <w:szCs w:val="28"/>
        </w:rPr>
        <w:t>В 2021 году хозяйствами района  приобретено 88 единиц техники  на сумму 417,2 млн. руб.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В 2021 году завершена реализация  пяти инвестиционных проектов на сумму 327,2 млн. руб. Это три проекта  в СХПК «Штурм» и два – в ООО ФХ «Деметра»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Ю.И., среди которых  строительство двух  животноводческих помещений, трех  зернохранилищ и введение в действие  зерносушильного комплекса. 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  Всего за отчетный период  хозяйствами района инвестировано в основной капитал более 400,0 млн. руб. Итог реализации проектов  - стабильность производства продукции растениеводства  независимо от погодных условий.      В результате увеличения  производства кормовых культур и кукурузы на зерно на 25%, произошло  повышение налоговых отчислений и снятие напряжения на рынке труда. За время реализации инвестиционных проектов на селе создано более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64CBD">
        <w:rPr>
          <w:rFonts w:ascii="Times New Roman" w:hAnsi="Times New Roman" w:cs="Times New Roman"/>
          <w:sz w:val="28"/>
          <w:szCs w:val="28"/>
        </w:rPr>
        <w:t xml:space="preserve">0 рабочих мест. </w:t>
      </w:r>
    </w:p>
    <w:p w:rsidR="00540BD1" w:rsidRPr="00264CBD" w:rsidRDefault="00540BD1" w:rsidP="00540BD1">
      <w:pPr>
        <w:spacing w:after="100" w:afterAutospacing="1" w:line="240" w:lineRule="auto"/>
        <w:ind w:left="-426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  Оценивая социально-экономическое развитие Новобурасского муниципального района за год,  следует отметить, что по большинству основных экономических показателей удалось остаться на уровне 2020 года, а по некоторым  добиться положительной  динамики. </w:t>
      </w:r>
    </w:p>
    <w:p w:rsidR="00540BD1" w:rsidRPr="00264CBD" w:rsidRDefault="00540BD1" w:rsidP="00540BD1">
      <w:pPr>
        <w:spacing w:before="100" w:beforeAutospacing="1" w:after="100" w:afterAutospacing="1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64CBD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Основную долю </w:t>
      </w:r>
      <w:r w:rsidRPr="00264CBD">
        <w:rPr>
          <w:rFonts w:ascii="Times New Roman" w:eastAsia="Times New Roman" w:hAnsi="Times New Roman" w:cs="Times New Roman"/>
          <w:b/>
          <w:sz w:val="28"/>
          <w:szCs w:val="28"/>
        </w:rPr>
        <w:t>малого бизнеса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составляют предприятия потребительского рынка и общественного питания. </w:t>
      </w:r>
      <w:r w:rsidRPr="00264CBD">
        <w:rPr>
          <w:rFonts w:ascii="Times New Roman" w:eastAsia="Times New Roman" w:hAnsi="Times New Roman" w:cs="Times New Roman"/>
          <w:bCs/>
          <w:sz w:val="28"/>
          <w:szCs w:val="28"/>
        </w:rPr>
        <w:t>В это не простое время  большинству предприятий  все же удалось сохранить рабочие коллективы, обеспечить своевременность выплаты заработной платы, не допустить задолженности по налоговым платежам в бюджеты всех уровней.</w:t>
      </w:r>
      <w:r w:rsidRPr="00264C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0BD1" w:rsidRPr="00264CBD" w:rsidRDefault="00540BD1" w:rsidP="00540BD1">
      <w:pPr>
        <w:spacing w:before="100" w:beforeAutospacing="1" w:after="100" w:afterAutospacing="1"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       Благодаря  различным мерам поддержки бизнеса  удалось сохранить  трудоспособный потенциал района почти на уровне 2020 года: среднесписочная численность работников в экономике за 2021 г. составила 1566 человек, в том же периоде  2020 года – 1608. </w:t>
      </w:r>
    </w:p>
    <w:p w:rsidR="00540BD1" w:rsidRPr="00264CBD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lastRenderedPageBreak/>
        <w:t>Отмена  единого налога на вмененный доход  увела часть бизнеса в «тень», но благодаря работе с субъектами малого предпринимательства 352 субъекта, среди которых часть ликвидированных предпринимателей, получили статус «</w:t>
      </w:r>
      <w:proofErr w:type="spellStart"/>
      <w:r w:rsidRPr="00264CBD">
        <w:rPr>
          <w:sz w:val="28"/>
          <w:szCs w:val="28"/>
        </w:rPr>
        <w:t>самозанятый</w:t>
      </w:r>
      <w:proofErr w:type="spellEnd"/>
      <w:r w:rsidRPr="00264CBD">
        <w:rPr>
          <w:sz w:val="28"/>
          <w:szCs w:val="28"/>
        </w:rPr>
        <w:t xml:space="preserve">» и  перешли на оплату налога на профессиональный доход, продолжая  работать на законных основаниях. </w:t>
      </w:r>
    </w:p>
    <w:p w:rsidR="00540BD1" w:rsidRPr="00264CBD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t xml:space="preserve">Опросы бизнеса Новобурасского муниципального района показывают, что большинство предпринимателей дают положительную оценку влияния административной среды на развитие бизнеса. </w:t>
      </w:r>
    </w:p>
    <w:p w:rsidR="00540BD1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t xml:space="preserve">Доля налогов, уплаченных в бюджет района от субъектов малого бизнеса в общем объеме налоговых доходов, увеличилась с 18% в 2020 году до 21 % в 2021 году. </w:t>
      </w:r>
    </w:p>
    <w:p w:rsidR="00540BD1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t>Несмотря на трудности и ограничения, экономика района достойно выдержала испытание - за 2021 год  оборот организаций района составил 2,5 млрд. руб. - это уровень 2020 года.</w:t>
      </w:r>
    </w:p>
    <w:p w:rsidR="00540BD1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t>Объем отгруженных товаров собственного производства составил 2,1 млрд. руб., что составляет 103% к уровню 2020 года.</w:t>
      </w:r>
    </w:p>
    <w:p w:rsidR="00540BD1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t>Оборот розничной торговли составил 1,1 млрд. руб. или 107,6% к 2020 году.</w:t>
      </w:r>
    </w:p>
    <w:p w:rsidR="00540BD1" w:rsidRPr="00264CBD" w:rsidRDefault="00540BD1" w:rsidP="00540BD1">
      <w:pPr>
        <w:pStyle w:val="Default"/>
        <w:spacing w:after="100" w:afterAutospacing="1"/>
        <w:ind w:left="-426" w:firstLine="707"/>
        <w:contextualSpacing/>
        <w:jc w:val="both"/>
        <w:rPr>
          <w:sz w:val="28"/>
          <w:szCs w:val="28"/>
        </w:rPr>
      </w:pPr>
      <w:r w:rsidRPr="00264CBD">
        <w:rPr>
          <w:sz w:val="28"/>
          <w:szCs w:val="28"/>
        </w:rPr>
        <w:t xml:space="preserve">Глава Новобурасского муниципального района возглавляет районный Совет по развитию малого и среднего предпринимательства, является председателем инвестиционного Совета.  Работа Совета проводится с участием представителей всех сфер экономической деятельности. Обсуждаемые вопросы – от адресной помощи субъектам предпринимательства, финансовой поддержки малого бизнеса до организации инвестиционных проектов. </w:t>
      </w:r>
    </w:p>
    <w:p w:rsidR="00540BD1" w:rsidRPr="00264CBD" w:rsidRDefault="00540BD1" w:rsidP="00540BD1">
      <w:pPr>
        <w:spacing w:after="100" w:afterAutospacing="1" w:line="240" w:lineRule="auto"/>
        <w:ind w:left="-426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64CBD">
        <w:rPr>
          <w:rFonts w:ascii="Times New Roman" w:hAnsi="Times New Roman" w:cs="Times New Roman"/>
          <w:sz w:val="28"/>
          <w:szCs w:val="28"/>
        </w:rPr>
        <w:t>В целях упрощения деятельности бизнеса установлены дополнительные льготы инвесторам и организациям-инвесторам, являющимися субъектами малого предпринимательства, в рамках реализации инвестиционных проектов, капитальные вложения которых в объекты производственных инвестиций, основные средства, расположенные на территории района.</w:t>
      </w:r>
      <w:proofErr w:type="gramEnd"/>
      <w:r w:rsidRPr="00264CBD">
        <w:rPr>
          <w:rFonts w:ascii="Times New Roman" w:hAnsi="Times New Roman" w:cs="Times New Roman"/>
          <w:sz w:val="28"/>
          <w:szCs w:val="28"/>
        </w:rPr>
        <w:t xml:space="preserve"> Льготы по налогу на землю предоставляются в соответствии с Порядком, определяющим механизм и условия предоставления муниципальной поддержки.</w:t>
      </w:r>
    </w:p>
    <w:p w:rsidR="004D3B16" w:rsidRDefault="00540BD1" w:rsidP="00540BD1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</w:rPr>
      </w:pPr>
      <w:r w:rsidRPr="00264CBD">
        <w:rPr>
          <w:rFonts w:ascii="Times New Roman" w:hAnsi="Times New Roman" w:cs="Times New Roman"/>
          <w:sz w:val="28"/>
          <w:szCs w:val="28"/>
        </w:rPr>
        <w:t xml:space="preserve">На сайте администрации </w:t>
      </w:r>
      <w:proofErr w:type="spellStart"/>
      <w:r w:rsidRPr="00264CBD">
        <w:rPr>
          <w:rFonts w:ascii="Times New Roman" w:hAnsi="Times New Roman" w:cs="Times New Roman"/>
          <w:sz w:val="28"/>
          <w:szCs w:val="28"/>
        </w:rPr>
        <w:t>муниципальгого</w:t>
      </w:r>
      <w:proofErr w:type="spellEnd"/>
      <w:r w:rsidRPr="00264CBD">
        <w:rPr>
          <w:rFonts w:ascii="Times New Roman" w:hAnsi="Times New Roman" w:cs="Times New Roman"/>
          <w:sz w:val="28"/>
          <w:szCs w:val="28"/>
        </w:rPr>
        <w:t xml:space="preserve"> района создан и поддерживается в актуальном состоянии инвестиционный портал,  на котором  размещены документы необходимые для инвестиционной деятельности района, отражены инвестиционные проекты, реализуемые на территории района, указаны свободные инвестиционные площадки</w:t>
      </w:r>
    </w:p>
    <w:p w:rsidR="004D3B16" w:rsidRDefault="004D3B16" w:rsidP="008F6CC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</w:rPr>
      </w:pPr>
    </w:p>
    <w:p w:rsidR="004D3B16" w:rsidRDefault="004D3B16" w:rsidP="008F6CC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</w:rPr>
      </w:pPr>
    </w:p>
    <w:p w:rsidR="004D3B16" w:rsidRPr="006E6042" w:rsidRDefault="004D3B16" w:rsidP="008F6CC9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</w:rPr>
      </w:pPr>
    </w:p>
    <w:p w:rsidR="008F6CC9" w:rsidRPr="00FF2ED9" w:rsidRDefault="008F6CC9" w:rsidP="008F6CC9">
      <w:pPr>
        <w:ind w:left="142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ED9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8F6CC9" w:rsidRPr="00FF2ED9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F2ED9">
        <w:rPr>
          <w:rFonts w:ascii="Times New Roman" w:hAnsi="Times New Roman" w:cs="Times New Roman"/>
          <w:sz w:val="28"/>
          <w:szCs w:val="28"/>
        </w:rPr>
        <w:lastRenderedPageBreak/>
        <w:t xml:space="preserve">   1.Информацию докладчик</w:t>
      </w:r>
      <w:r w:rsidR="005E40C4" w:rsidRPr="00FF2ED9">
        <w:rPr>
          <w:rFonts w:ascii="Times New Roman" w:hAnsi="Times New Roman" w:cs="Times New Roman"/>
          <w:sz w:val="28"/>
          <w:szCs w:val="28"/>
        </w:rPr>
        <w:t xml:space="preserve">а </w:t>
      </w:r>
      <w:r w:rsidRPr="00FF2ED9">
        <w:rPr>
          <w:rFonts w:ascii="Times New Roman" w:hAnsi="Times New Roman" w:cs="Times New Roman"/>
          <w:sz w:val="28"/>
          <w:szCs w:val="28"/>
        </w:rPr>
        <w:t xml:space="preserve"> принять к сведению. </w:t>
      </w:r>
    </w:p>
    <w:p w:rsidR="008F6CC9" w:rsidRPr="00FF2ED9" w:rsidRDefault="008F6CC9" w:rsidP="008F6CC9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ED9">
        <w:rPr>
          <w:rFonts w:ascii="Times New Roman" w:hAnsi="Times New Roman" w:cs="Times New Roman"/>
          <w:sz w:val="28"/>
          <w:szCs w:val="28"/>
        </w:rPr>
        <w:t xml:space="preserve">      2.1.Начальнику управления по экономике, инвестициям, муниципальным закупкам администрации Новобурасского МР Е.Г.Быковой </w:t>
      </w:r>
      <w:proofErr w:type="gramStart"/>
      <w:r w:rsidRPr="00FF2E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2ED9">
        <w:rPr>
          <w:rFonts w:ascii="Times New Roman" w:hAnsi="Times New Roman" w:cs="Times New Roman"/>
          <w:sz w:val="28"/>
          <w:szCs w:val="28"/>
        </w:rPr>
        <w:t xml:space="preserve"> своевременностью размещения на сайте администрации информации в рамках инвестиционной деятельности   </w:t>
      </w:r>
    </w:p>
    <w:p w:rsidR="008F6CC9" w:rsidRPr="00FF2ED9" w:rsidRDefault="008F6CC9" w:rsidP="008F6CC9">
      <w:pPr>
        <w:ind w:left="142" w:firstLine="76"/>
        <w:rPr>
          <w:rFonts w:ascii="Times New Roman" w:hAnsi="Times New Roman" w:cs="Times New Roman"/>
          <w:sz w:val="28"/>
          <w:szCs w:val="28"/>
        </w:rPr>
      </w:pPr>
      <w:r w:rsidRPr="00FF2ED9">
        <w:rPr>
          <w:rFonts w:ascii="Times New Roman" w:hAnsi="Times New Roman" w:cs="Times New Roman"/>
          <w:sz w:val="28"/>
          <w:szCs w:val="28"/>
        </w:rPr>
        <w:t>3.Секретарю Совета по инвестициям Быковой  Е.Г.:</w:t>
      </w:r>
    </w:p>
    <w:p w:rsidR="008F6CC9" w:rsidRPr="00FF2ED9" w:rsidRDefault="008F6CC9" w:rsidP="008F6CC9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F2ED9">
        <w:rPr>
          <w:rFonts w:ascii="Times New Roman" w:hAnsi="Times New Roman" w:cs="Times New Roman"/>
          <w:sz w:val="28"/>
          <w:szCs w:val="28"/>
        </w:rPr>
        <w:t>3.1.На очередных заседаниях Совета по инвестициям при главе района  информировать членов Совета о выполнении ранее принятых решений Совета.</w:t>
      </w:r>
    </w:p>
    <w:p w:rsidR="008F6CC9" w:rsidRPr="00FF2ED9" w:rsidRDefault="008F6CC9" w:rsidP="008F6CC9">
      <w:pPr>
        <w:ind w:left="142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FF2ED9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8F6CC9" w:rsidRPr="00FF2ED9" w:rsidRDefault="008F6CC9" w:rsidP="008F6CC9">
      <w:pPr>
        <w:ind w:left="142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F6CC9" w:rsidRPr="00FF2ED9" w:rsidRDefault="008F6CC9" w:rsidP="008F6CC9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ED9">
        <w:rPr>
          <w:rFonts w:ascii="Times New Roman" w:hAnsi="Times New Roman" w:cs="Times New Roman"/>
          <w:sz w:val="28"/>
          <w:szCs w:val="28"/>
        </w:rPr>
        <w:t>Секретарь Совета по инвестициям                              Е.Г.Быкова</w:t>
      </w:r>
    </w:p>
    <w:p w:rsidR="008F6CC9" w:rsidRPr="00FF2ED9" w:rsidRDefault="008F6CC9" w:rsidP="008F6CC9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2D23F3" w:rsidRPr="00FF2ED9" w:rsidRDefault="002D23F3">
      <w:pPr>
        <w:rPr>
          <w:sz w:val="28"/>
          <w:szCs w:val="28"/>
        </w:rPr>
      </w:pPr>
    </w:p>
    <w:sectPr w:rsidR="002D23F3" w:rsidRPr="00FF2ED9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149"/>
    <w:multiLevelType w:val="hybridMultilevel"/>
    <w:tmpl w:val="EEA0191E"/>
    <w:lvl w:ilvl="0" w:tplc="F63C15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CC9"/>
    <w:rsid w:val="000179E0"/>
    <w:rsid w:val="00104CEB"/>
    <w:rsid w:val="001D58B5"/>
    <w:rsid w:val="002D23F3"/>
    <w:rsid w:val="004D3B16"/>
    <w:rsid w:val="00540BD1"/>
    <w:rsid w:val="005E40C4"/>
    <w:rsid w:val="006E6042"/>
    <w:rsid w:val="0070241E"/>
    <w:rsid w:val="00707DCB"/>
    <w:rsid w:val="008B7D34"/>
    <w:rsid w:val="008D3B97"/>
    <w:rsid w:val="008F6CC9"/>
    <w:rsid w:val="009023D6"/>
    <w:rsid w:val="009E69C4"/>
    <w:rsid w:val="00B83B75"/>
    <w:rsid w:val="00CB0EB6"/>
    <w:rsid w:val="00D91818"/>
    <w:rsid w:val="00DF0510"/>
    <w:rsid w:val="00E3505A"/>
    <w:rsid w:val="00EE7F13"/>
    <w:rsid w:val="00FF2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6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D3B97"/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8D3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uiPriority w:val="1"/>
    <w:qFormat/>
    <w:rsid w:val="008D3B97"/>
    <w:pPr>
      <w:spacing w:after="0" w:line="240" w:lineRule="auto"/>
    </w:pPr>
    <w:rPr>
      <w:rFonts w:eastAsiaTheme="minorHAnsi"/>
      <w:lang w:eastAsia="en-US"/>
    </w:rPr>
  </w:style>
  <w:style w:type="paragraph" w:customStyle="1" w:styleId="ConsPlusNonformat">
    <w:name w:val="ConsPlusNonformat"/>
    <w:rsid w:val="008D3B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8D3B97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8D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8D3B9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rsid w:val="008D3B97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Droid Sans Devanagari"/>
      <w:kern w:val="3"/>
      <w:sz w:val="24"/>
      <w:szCs w:val="24"/>
      <w:lang w:eastAsia="zh-CN" w:bidi="hi-IN"/>
    </w:rPr>
  </w:style>
  <w:style w:type="paragraph" w:customStyle="1" w:styleId="Default">
    <w:name w:val="Default"/>
    <w:rsid w:val="00540B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ss">
    <w:name w:val="no_rss"/>
    <w:basedOn w:val="a0"/>
    <w:rsid w:val="00540BD1"/>
  </w:style>
  <w:style w:type="paragraph" w:styleId="a7">
    <w:name w:val="Plain Text"/>
    <w:basedOn w:val="a"/>
    <w:link w:val="a8"/>
    <w:rsid w:val="00540BD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540BD1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540B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F1D81-903A-4B2D-A5F0-047E79F8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2022-08-16T07:36:00Z</dcterms:created>
  <dcterms:modified xsi:type="dcterms:W3CDTF">2022-08-16T09:38:00Z</dcterms:modified>
</cp:coreProperties>
</file>